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BB" w:rsidRDefault="006B7065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РЕСПУБЛИКА  КАРЕЛИЯ </w:t>
      </w:r>
    </w:p>
    <w:p w:rsidR="006B7065" w:rsidRDefault="006B7065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муниципальный  район</w:t>
      </w:r>
    </w:p>
    <w:p w:rsidR="006B7065" w:rsidRDefault="006B7065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Совет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городского  поселения  </w:t>
      </w:r>
    </w:p>
    <w:p w:rsidR="006B7065" w:rsidRDefault="006B7065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065" w:rsidRDefault="006B7065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065" w:rsidRDefault="006B7065" w:rsidP="006B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РЕШЕНИЕ  </w:t>
      </w:r>
      <w:r w:rsidR="005444AF">
        <w:rPr>
          <w:rFonts w:ascii="Times New Roman" w:hAnsi="Times New Roman" w:cs="Times New Roman"/>
          <w:sz w:val="28"/>
          <w:szCs w:val="28"/>
        </w:rPr>
        <w:t xml:space="preserve"> № 44</w:t>
      </w:r>
      <w:r w:rsidR="00262E74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B7065" w:rsidRDefault="006B7065" w:rsidP="006B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XIV сессии  5 созыва</w:t>
      </w:r>
    </w:p>
    <w:p w:rsidR="006B7065" w:rsidRDefault="006B7065" w:rsidP="006B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62E74">
        <w:rPr>
          <w:rFonts w:ascii="Times New Roman" w:hAnsi="Times New Roman" w:cs="Times New Roman"/>
          <w:sz w:val="28"/>
          <w:szCs w:val="28"/>
        </w:rPr>
        <w:t xml:space="preserve">                      от  25 </w:t>
      </w:r>
      <w:r>
        <w:rPr>
          <w:rFonts w:ascii="Times New Roman" w:hAnsi="Times New Roman" w:cs="Times New Roman"/>
          <w:sz w:val="28"/>
          <w:szCs w:val="28"/>
        </w:rPr>
        <w:t>ноября  2024 года</w:t>
      </w:r>
    </w:p>
    <w:p w:rsidR="00D02C74" w:rsidRDefault="00D02C74" w:rsidP="006B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4AF" w:rsidRDefault="005444AF" w:rsidP="006B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E7A" w:rsidRDefault="006B7065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яозерский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D24" w:rsidRDefault="00134D24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E7A" w:rsidRDefault="002C5E7A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установлении и </w:t>
      </w:r>
      <w:r w:rsidR="00600F25">
        <w:rPr>
          <w:rFonts w:ascii="Times New Roman" w:hAnsi="Times New Roman" w:cs="Times New Roman"/>
          <w:sz w:val="24"/>
          <w:szCs w:val="24"/>
        </w:rPr>
        <w:t xml:space="preserve">введении в действие </w:t>
      </w:r>
    </w:p>
    <w:p w:rsidR="00600F25" w:rsidRDefault="002C5E7A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F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065" w:rsidRDefault="002C5E7A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</w:t>
      </w:r>
      <w:r w:rsidR="00600F25">
        <w:rPr>
          <w:rFonts w:ascii="Times New Roman" w:hAnsi="Times New Roman" w:cs="Times New Roman"/>
          <w:sz w:val="24"/>
          <w:szCs w:val="24"/>
        </w:rPr>
        <w:t xml:space="preserve"> налога на имущество физических лиц</w:t>
      </w:r>
    </w:p>
    <w:p w:rsidR="002C5E7A" w:rsidRDefault="002C5E7A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4AF" w:rsidRDefault="005444AF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E7A" w:rsidRDefault="002C5E7A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Руководствуясь федеральными законами от 12 июля 2024 года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</w:t>
      </w:r>
      <w:r w:rsidR="005444AF">
        <w:rPr>
          <w:rFonts w:ascii="Times New Roman" w:hAnsi="Times New Roman" w:cs="Times New Roman"/>
          <w:sz w:val="24"/>
          <w:szCs w:val="24"/>
        </w:rPr>
        <w:t xml:space="preserve">вшими силу отдельных  </w:t>
      </w:r>
      <w:r>
        <w:rPr>
          <w:rFonts w:ascii="Times New Roman" w:hAnsi="Times New Roman" w:cs="Times New Roman"/>
          <w:sz w:val="24"/>
          <w:szCs w:val="24"/>
        </w:rPr>
        <w:t xml:space="preserve"> положений законодательных актов  Российской Федерации», от 06 октября 2003г года № 131-ФЗ  «Об общих принципах организации местного самоуправления в Российской Федерации», Уставом муниципального 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поселение»,</w:t>
      </w:r>
      <w:proofErr w:type="gramEnd"/>
    </w:p>
    <w:p w:rsidR="002C5E7A" w:rsidRDefault="002C5E7A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4AF" w:rsidRDefault="005444AF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7EB" w:rsidRDefault="002C5E7A" w:rsidP="00134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Совет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 поселения  РЕШИЛ:</w:t>
      </w:r>
    </w:p>
    <w:p w:rsidR="00134D24" w:rsidRPr="00134D24" w:rsidRDefault="00134D24" w:rsidP="00134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7EB" w:rsidRDefault="00CC67EB" w:rsidP="00CC67EB">
      <w:pPr>
        <w:pStyle w:val="ConsPlusNormal"/>
        <w:ind w:firstLine="540"/>
        <w:jc w:val="both"/>
      </w:pPr>
      <w:r>
        <w:t xml:space="preserve">1. Установить и ввести  на территории </w:t>
      </w:r>
      <w:proofErr w:type="spellStart"/>
      <w:r>
        <w:t>Пяозерского</w:t>
      </w:r>
      <w:proofErr w:type="spellEnd"/>
      <w:r>
        <w:t xml:space="preserve"> городского поселения налог на имущество физических лиц.</w:t>
      </w:r>
    </w:p>
    <w:p w:rsidR="00CC67EB" w:rsidRDefault="00CC67EB" w:rsidP="00CC67EB">
      <w:pPr>
        <w:pStyle w:val="ConsPlusNormal"/>
        <w:ind w:firstLine="540"/>
        <w:jc w:val="both"/>
      </w:pPr>
      <w:r>
        <w:t xml:space="preserve">2. Установить налоговые </w:t>
      </w:r>
      <w:proofErr w:type="gramStart"/>
      <w:r>
        <w:t>ставки</w:t>
      </w:r>
      <w:proofErr w:type="gramEnd"/>
      <w:r>
        <w:t xml:space="preserve"> при определении налоговой базы исходя из кадастровой стоимости объекта налогообложения в следующих размерах:</w:t>
      </w:r>
    </w:p>
    <w:p w:rsidR="00CC67EB" w:rsidRDefault="00CC67EB" w:rsidP="00CC67EB">
      <w:pPr>
        <w:pStyle w:val="ConsPlusNormal"/>
        <w:ind w:firstLine="540"/>
        <w:jc w:val="both"/>
      </w:pPr>
      <w:r>
        <w:t>1) 0,1 процента в отношении:</w:t>
      </w:r>
    </w:p>
    <w:p w:rsidR="00CC67EB" w:rsidRDefault="00CC67EB" w:rsidP="00CC67EB">
      <w:pPr>
        <w:pStyle w:val="ConsPlusNormal"/>
        <w:ind w:firstLine="540"/>
        <w:jc w:val="both"/>
      </w:pPr>
      <w:r>
        <w:t>- жилых домов, жилых помещений;</w:t>
      </w:r>
    </w:p>
    <w:p w:rsidR="00CC67EB" w:rsidRDefault="00CC67EB" w:rsidP="00CC67EB">
      <w:pPr>
        <w:pStyle w:val="ConsPlusNormal"/>
        <w:ind w:firstLine="540"/>
        <w:jc w:val="both"/>
      </w:pPr>
      <w:r>
        <w:t>- объектов незавершенного строительства, в случае если проектируемым назначением таких объектов является жилой дом;</w:t>
      </w:r>
    </w:p>
    <w:p w:rsidR="00CC67EB" w:rsidRDefault="00CC67EB" w:rsidP="00CC67EB">
      <w:pPr>
        <w:pStyle w:val="ConsPlusNormal"/>
        <w:ind w:firstLine="540"/>
        <w:jc w:val="both"/>
      </w:pPr>
      <w:r>
        <w:t>- единых недвижимых комплексов, в состав которых входит хотя бы одно жилое помещение (жилой дом);</w:t>
      </w:r>
    </w:p>
    <w:p w:rsidR="00CC67EB" w:rsidRDefault="00CC67EB" w:rsidP="00CC67EB">
      <w:pPr>
        <w:pStyle w:val="ConsPlusNormal"/>
        <w:ind w:firstLine="540"/>
        <w:jc w:val="both"/>
      </w:pPr>
      <w:r>
        <w:t xml:space="preserve">- гаражей и </w:t>
      </w:r>
      <w:proofErr w:type="spellStart"/>
      <w:r>
        <w:t>машино-мест</w:t>
      </w:r>
      <w:proofErr w:type="spellEnd"/>
      <w:r>
        <w:t>;</w:t>
      </w:r>
    </w:p>
    <w:p w:rsidR="00CC67EB" w:rsidRDefault="00CC67EB" w:rsidP="00CC67EB">
      <w:pPr>
        <w:pStyle w:val="ConsPlusNormal"/>
        <w:ind w:firstLine="540"/>
        <w:jc w:val="both"/>
      </w:pPr>
      <w: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CC67EB" w:rsidRDefault="00CC67EB" w:rsidP="00CC67EB">
      <w:pPr>
        <w:pStyle w:val="ConsPlusNormal"/>
        <w:ind w:firstLine="540"/>
        <w:jc w:val="both"/>
      </w:pPr>
      <w:r>
        <w:t xml:space="preserve">2) 2 процентов в отношении объектов налогообложения, включенных в перечень, определяемый в соответствии с </w:t>
      </w:r>
      <w:hyperlink r:id="rId5" w:history="1">
        <w:r w:rsidRPr="00CC67EB">
          <w:rPr>
            <w:rStyle w:val="a4"/>
            <w:color w:val="auto"/>
            <w:u w:val="none"/>
          </w:rPr>
          <w:t>пунктом 7 статьи 378.2</w:t>
        </w:r>
      </w:hyperlink>
      <w:r>
        <w:t xml:space="preserve"> Налогового кодекса Российской федерации, в отношении объектов налогообложения, предусмотренных </w:t>
      </w:r>
      <w:hyperlink r:id="rId6" w:history="1">
        <w:r w:rsidRPr="00CC67EB">
          <w:rPr>
            <w:rStyle w:val="a4"/>
            <w:color w:val="auto"/>
            <w:u w:val="none"/>
          </w:rPr>
          <w:t>абзацем вторым</w:t>
        </w:r>
        <w:r>
          <w:rPr>
            <w:rStyle w:val="a4"/>
          </w:rPr>
          <w:t xml:space="preserve"> </w:t>
        </w:r>
        <w:r w:rsidRPr="00CC67EB">
          <w:rPr>
            <w:rStyle w:val="a4"/>
            <w:color w:val="auto"/>
            <w:u w:val="none"/>
          </w:rPr>
          <w:t>пункта 10 статьи 378.2</w:t>
        </w:r>
      </w:hyperlink>
      <w:r>
        <w:t xml:space="preserve"> Налогового кодекса Российской Федерации</w:t>
      </w:r>
    </w:p>
    <w:p w:rsidR="00134D24" w:rsidRDefault="00134D24" w:rsidP="00134D24">
      <w:pPr>
        <w:pStyle w:val="a5"/>
        <w:ind w:firstLine="240"/>
      </w:pPr>
      <w:r>
        <w:t xml:space="preserve">    </w:t>
      </w:r>
      <w:r w:rsidR="00CC67EB">
        <w:t>3)</w:t>
      </w:r>
      <w:r>
        <w:t xml:space="preserve"> 2,5 процентов в отношении объектов налогообложения, кадастровая стоимость каждого из которых превышает 300 миллионов рублей;</w:t>
      </w:r>
    </w:p>
    <w:p w:rsidR="00CC67EB" w:rsidRDefault="00134D24" w:rsidP="00134D24">
      <w:pPr>
        <w:pStyle w:val="ConsPlusNormal"/>
        <w:jc w:val="both"/>
      </w:pPr>
      <w:r>
        <w:t xml:space="preserve">        </w:t>
      </w:r>
      <w:r w:rsidR="00CC67EB">
        <w:t>4)</w:t>
      </w:r>
      <w:r>
        <w:t xml:space="preserve"> </w:t>
      </w:r>
      <w:r w:rsidR="00CC67EB">
        <w:t xml:space="preserve"> 0,5 процента в отношении прочих объектов налогообложения.</w:t>
      </w:r>
    </w:p>
    <w:p w:rsidR="005444AF" w:rsidRDefault="005444AF" w:rsidP="00544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4AF">
        <w:rPr>
          <w:rFonts w:ascii="Times New Roman" w:hAnsi="Times New Roman" w:cs="Times New Roman"/>
          <w:sz w:val="24"/>
          <w:szCs w:val="24"/>
        </w:rPr>
        <w:lastRenderedPageBreak/>
        <w:t xml:space="preserve">        3.  </w:t>
      </w:r>
      <w:r w:rsidR="00134D24" w:rsidRPr="005444AF">
        <w:rPr>
          <w:rFonts w:ascii="Times New Roman" w:hAnsi="Times New Roman" w:cs="Times New Roman"/>
          <w:sz w:val="24"/>
          <w:szCs w:val="24"/>
        </w:rPr>
        <w:t xml:space="preserve"> </w:t>
      </w:r>
      <w:r w:rsidRPr="005444AF">
        <w:rPr>
          <w:rFonts w:ascii="Times New Roman" w:hAnsi="Times New Roman" w:cs="Times New Roman"/>
          <w:sz w:val="24"/>
          <w:szCs w:val="24"/>
        </w:rPr>
        <w:t xml:space="preserve">Признать утратившим силу  Решение XXIII сессии 3 созыва Совета </w:t>
      </w:r>
      <w:proofErr w:type="spellStart"/>
      <w:r w:rsidRPr="005444AF"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 w:rsidRPr="005444AF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Pr="005444AF">
        <w:rPr>
          <w:sz w:val="24"/>
          <w:szCs w:val="24"/>
        </w:rPr>
        <w:t xml:space="preserve"> </w:t>
      </w:r>
      <w:r w:rsidRPr="005444AF">
        <w:rPr>
          <w:rFonts w:ascii="Times New Roman" w:hAnsi="Times New Roman" w:cs="Times New Roman"/>
          <w:sz w:val="24"/>
          <w:szCs w:val="24"/>
        </w:rPr>
        <w:t>поселения от 20 октября 2016 года  № 95</w:t>
      </w:r>
      <w: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Об установлении и введении в действие 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городского поселения налога на имущество физических лиц».</w:t>
      </w:r>
    </w:p>
    <w:p w:rsidR="00134D24" w:rsidRDefault="00134D24" w:rsidP="00134D24">
      <w:pPr>
        <w:pStyle w:val="ConsPlusNormal"/>
        <w:jc w:val="both"/>
      </w:pPr>
    </w:p>
    <w:p w:rsidR="005444AF" w:rsidRDefault="005444AF" w:rsidP="00134D24">
      <w:pPr>
        <w:pStyle w:val="ConsPlusNormal"/>
        <w:jc w:val="both"/>
      </w:pPr>
    </w:p>
    <w:p w:rsidR="005444AF" w:rsidRDefault="005444AF" w:rsidP="00134D24">
      <w:pPr>
        <w:pStyle w:val="ConsPlusNormal"/>
        <w:jc w:val="both"/>
      </w:pPr>
    </w:p>
    <w:p w:rsidR="005444AF" w:rsidRPr="005444AF" w:rsidRDefault="005444AF" w:rsidP="00134D24">
      <w:pPr>
        <w:pStyle w:val="ConsPlusNormal"/>
        <w:jc w:val="both"/>
      </w:pPr>
    </w:p>
    <w:p w:rsidR="00600F25" w:rsidRPr="006F594B" w:rsidRDefault="00600F25" w:rsidP="006F5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F25" w:rsidRDefault="00600F25" w:rsidP="00D0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C74" w:rsidRDefault="00D02C74" w:rsidP="00D0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редседателя Совета </w:t>
      </w:r>
    </w:p>
    <w:p w:rsidR="00D02C74" w:rsidRDefault="00D02C74" w:rsidP="00D0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О.В.Логутова</w:t>
      </w:r>
      <w:proofErr w:type="spellEnd"/>
    </w:p>
    <w:p w:rsidR="00D02C74" w:rsidRDefault="00D02C74" w:rsidP="00D0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C74" w:rsidRDefault="00D02C74" w:rsidP="00D0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C74" w:rsidRDefault="00D02C74" w:rsidP="00D0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770584" w:rsidRPr="00770584" w:rsidRDefault="00D02C74" w:rsidP="00770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В.В.Рексть</w:t>
      </w:r>
      <w:proofErr w:type="spellEnd"/>
    </w:p>
    <w:sectPr w:rsidR="00770584" w:rsidRPr="00770584" w:rsidSect="0082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073D9"/>
    <w:multiLevelType w:val="hybridMultilevel"/>
    <w:tmpl w:val="71CC2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52505"/>
    <w:multiLevelType w:val="hybridMultilevel"/>
    <w:tmpl w:val="1038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A302D"/>
    <w:multiLevelType w:val="hybridMultilevel"/>
    <w:tmpl w:val="83B2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90458"/>
    <w:multiLevelType w:val="hybridMultilevel"/>
    <w:tmpl w:val="0B5C0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B7065"/>
    <w:rsid w:val="000943E3"/>
    <w:rsid w:val="00134D24"/>
    <w:rsid w:val="00262E74"/>
    <w:rsid w:val="002C5E7A"/>
    <w:rsid w:val="0030204B"/>
    <w:rsid w:val="003D0567"/>
    <w:rsid w:val="0043733E"/>
    <w:rsid w:val="004F20E0"/>
    <w:rsid w:val="005444AF"/>
    <w:rsid w:val="00600F25"/>
    <w:rsid w:val="006939D6"/>
    <w:rsid w:val="006944F3"/>
    <w:rsid w:val="006B7065"/>
    <w:rsid w:val="006F594B"/>
    <w:rsid w:val="00770584"/>
    <w:rsid w:val="007E06AE"/>
    <w:rsid w:val="008240BB"/>
    <w:rsid w:val="008D65EC"/>
    <w:rsid w:val="00B1648B"/>
    <w:rsid w:val="00CC67EB"/>
    <w:rsid w:val="00D02C74"/>
    <w:rsid w:val="00F1356C"/>
    <w:rsid w:val="00F3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8B"/>
  </w:style>
  <w:style w:type="paragraph" w:styleId="1">
    <w:name w:val="heading 1"/>
    <w:basedOn w:val="a"/>
    <w:next w:val="a"/>
    <w:link w:val="10"/>
    <w:qFormat/>
    <w:rsid w:val="00B164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1648B"/>
    <w:pPr>
      <w:keepNext/>
      <w:spacing w:after="0" w:line="240" w:lineRule="auto"/>
      <w:ind w:right="467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B1648B"/>
    <w:pPr>
      <w:keepNext/>
      <w:spacing w:after="0" w:line="240" w:lineRule="auto"/>
      <w:ind w:right="4675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B1648B"/>
    <w:pPr>
      <w:keepNext/>
      <w:tabs>
        <w:tab w:val="left" w:pos="5040"/>
      </w:tabs>
      <w:spacing w:after="0" w:line="240" w:lineRule="auto"/>
      <w:ind w:right="42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48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semiHidden/>
    <w:rsid w:val="00B164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B1648B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50">
    <w:name w:val="Заголовок 5 Знак"/>
    <w:basedOn w:val="a0"/>
    <w:link w:val="5"/>
    <w:semiHidden/>
    <w:rsid w:val="00B1648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2C5E7A"/>
    <w:pPr>
      <w:ind w:left="720"/>
      <w:contextualSpacing/>
    </w:pPr>
  </w:style>
  <w:style w:type="paragraph" w:customStyle="1" w:styleId="ConsPlusNormal">
    <w:name w:val="ConsPlusNormal"/>
    <w:rsid w:val="00CC67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CC67EB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134D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34D24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5734C9CAB6DE26625F749934760A2B79F262A4C5D49FC6F01F1D71F3C0D08876B2CAE1C7451D6A3k5J" TargetMode="External"/><Relationship Id="rId5" Type="http://schemas.openxmlformats.org/officeDocument/2006/relationships/hyperlink" Target="consultantplus://offline/ref=25734C9CAB6DE26625F749934760A2B79F262A4C5D49FC6F01F1D71F3C0D08876B2CAE147754ADk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2024-11-20T12:31:00Z</cp:lastPrinted>
  <dcterms:created xsi:type="dcterms:W3CDTF">2024-11-20T08:59:00Z</dcterms:created>
  <dcterms:modified xsi:type="dcterms:W3CDTF">2024-11-25T14:57:00Z</dcterms:modified>
</cp:coreProperties>
</file>